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FE452">
      <w:pPr>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33333"/>
          <w:spacing w:val="0"/>
          <w:kern w:val="0"/>
          <w:sz w:val="30"/>
          <w:szCs w:val="30"/>
          <w:shd w:val="clear" w:fill="FFFFFF"/>
          <w:lang w:val="en-US" w:eastAsia="zh-CN" w:bidi="ar"/>
        </w:rPr>
      </w:pPr>
      <w:r>
        <w:rPr>
          <w:rFonts w:hint="eastAsia" w:ascii="微软雅黑" w:hAnsi="微软雅黑" w:eastAsia="微软雅黑" w:cs="微软雅黑"/>
          <w:i w:val="0"/>
          <w:iCs w:val="0"/>
          <w:caps w:val="0"/>
          <w:color w:val="333333"/>
          <w:spacing w:val="0"/>
          <w:kern w:val="0"/>
          <w:sz w:val="30"/>
          <w:szCs w:val="30"/>
          <w:shd w:val="clear" w:fill="FFFFFF"/>
          <w:lang w:val="en-US" w:eastAsia="zh-CN" w:bidi="ar"/>
        </w:rPr>
        <w:t>关于经济管理学院2026年第一批研究生科研创新项目</w:t>
      </w:r>
    </w:p>
    <w:p w14:paraId="03C6DB4C">
      <w:pPr>
        <w:keepNext w:val="0"/>
        <w:keepLines w:val="0"/>
        <w:widowControl/>
        <w:suppressLineNumbers w:val="0"/>
        <w:shd w:val="clear" w:fill="FFFFFF"/>
        <w:ind w:left="0" w:firstLine="0"/>
        <w:jc w:val="center"/>
        <w:rPr>
          <w:rFonts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i w:val="0"/>
          <w:iCs w:val="0"/>
          <w:caps w:val="0"/>
          <w:color w:val="333333"/>
          <w:spacing w:val="0"/>
          <w:kern w:val="0"/>
          <w:sz w:val="30"/>
          <w:szCs w:val="30"/>
          <w:shd w:val="clear" w:fill="FFFFFF"/>
          <w:lang w:val="en-US" w:eastAsia="zh-CN" w:bidi="ar"/>
        </w:rPr>
        <w:t>拟立项名单的公示</w:t>
      </w:r>
    </w:p>
    <w:p w14:paraId="0C6EC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rPr>
          <w:rFonts w:ascii="方正仿宋_GBK" w:hAnsi="方正仿宋_GBK" w:eastAsia="方正仿宋_GBK" w:cs="方正仿宋_GBK"/>
          <w:i w:val="0"/>
          <w:iCs w:val="0"/>
          <w:caps w:val="0"/>
          <w:color w:val="333333"/>
          <w:spacing w:val="0"/>
          <w:sz w:val="31"/>
          <w:szCs w:val="31"/>
          <w:bdr w:val="none" w:color="auto" w:sz="0" w:space="0"/>
          <w:shd w:val="clear" w:fill="FFFFFF"/>
        </w:rPr>
      </w:pPr>
    </w:p>
    <w:p w14:paraId="577C1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jc w:val="left"/>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会计硕士研究生相关师生</w:t>
      </w:r>
      <w:r>
        <w:rPr>
          <w:rFonts w:hint="eastAsia" w:ascii="方正仿宋_GBK" w:hAnsi="方正仿宋_GBK" w:eastAsia="方正仿宋_GBK" w:cs="方正仿宋_GBK"/>
          <w:i w:val="0"/>
          <w:iCs w:val="0"/>
          <w:caps w:val="0"/>
          <w:color w:val="333333"/>
          <w:spacing w:val="0"/>
          <w:sz w:val="31"/>
          <w:szCs w:val="31"/>
          <w:shd w:val="clear" w:fill="FFFFFF"/>
        </w:rPr>
        <w:t>：</w:t>
      </w:r>
    </w:p>
    <w:p w14:paraId="2C28E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left"/>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仿宋_GBK" w:hAnsi="方正仿宋_GBK" w:eastAsia="方正仿宋_GBK" w:cs="方正仿宋_GBK"/>
          <w:i w:val="0"/>
          <w:iCs w:val="0"/>
          <w:caps w:val="0"/>
          <w:color w:val="333333"/>
          <w:spacing w:val="0"/>
          <w:sz w:val="31"/>
          <w:szCs w:val="31"/>
          <w:shd w:val="clear" w:fill="FFFFFF"/>
        </w:rPr>
        <w:t>根据《经济管理学院研究生科研创新项目实施细则（暂行）》（经管研〔2025〕1号）文件有关规定，</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学院</w:t>
      </w:r>
      <w:r>
        <w:rPr>
          <w:rFonts w:hint="eastAsia" w:ascii="方正仿宋_GBK" w:hAnsi="方正仿宋_GBK" w:eastAsia="方正仿宋_GBK" w:cs="方正仿宋_GBK"/>
          <w:i w:val="0"/>
          <w:iCs w:val="0"/>
          <w:caps w:val="0"/>
          <w:color w:val="333333"/>
          <w:spacing w:val="0"/>
          <w:sz w:val="31"/>
          <w:szCs w:val="31"/>
          <w:shd w:val="clear" w:fill="FFFFFF"/>
        </w:rPr>
        <w:t>组织开展</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2026年第一批研究生科研创新项目</w:t>
      </w:r>
      <w:r>
        <w:rPr>
          <w:rFonts w:hint="eastAsia" w:ascii="方正仿宋_GBK" w:hAnsi="方正仿宋_GBK" w:eastAsia="方正仿宋_GBK" w:cs="方正仿宋_GBK"/>
          <w:i w:val="0"/>
          <w:iCs w:val="0"/>
          <w:caps w:val="0"/>
          <w:color w:val="333333"/>
          <w:spacing w:val="0"/>
          <w:sz w:val="31"/>
          <w:szCs w:val="31"/>
          <w:shd w:val="clear" w:fill="FFFFFF"/>
        </w:rPr>
        <w:t>申报工作。经研究生个人申请、</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导师</w:t>
      </w:r>
      <w:r>
        <w:rPr>
          <w:rFonts w:hint="eastAsia" w:ascii="方正仿宋_GBK" w:hAnsi="方正仿宋_GBK" w:eastAsia="方正仿宋_GBK" w:cs="方正仿宋_GBK"/>
          <w:i w:val="0"/>
          <w:iCs w:val="0"/>
          <w:caps w:val="0"/>
          <w:color w:val="333333"/>
          <w:spacing w:val="0"/>
          <w:sz w:val="31"/>
          <w:szCs w:val="31"/>
          <w:shd w:val="clear" w:fill="FFFFFF"/>
        </w:rPr>
        <w:t>初审推荐、</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学校</w:t>
      </w:r>
      <w:r>
        <w:rPr>
          <w:rFonts w:hint="eastAsia" w:ascii="方正仿宋_GBK" w:hAnsi="方正仿宋_GBK" w:eastAsia="方正仿宋_GBK" w:cs="方正仿宋_GBK"/>
          <w:i w:val="0"/>
          <w:iCs w:val="0"/>
          <w:caps w:val="0"/>
          <w:color w:val="333333"/>
          <w:spacing w:val="0"/>
          <w:sz w:val="31"/>
          <w:szCs w:val="31"/>
          <w:shd w:val="clear" w:fill="FFFFFF"/>
        </w:rPr>
        <w:t>专家评审，拟立项“农村集体经济财务治理规范化对农民增收的影响路径研究”等</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1</w:t>
      </w:r>
      <w:r>
        <w:rPr>
          <w:rFonts w:hint="eastAsia" w:ascii="方正仿宋_GBK" w:hAnsi="方正仿宋_GBK" w:eastAsia="方正仿宋_GBK" w:cs="方正仿宋_GBK"/>
          <w:i w:val="0"/>
          <w:iCs w:val="0"/>
          <w:caps w:val="0"/>
          <w:color w:val="333333"/>
          <w:spacing w:val="0"/>
          <w:sz w:val="31"/>
          <w:szCs w:val="31"/>
          <w:shd w:val="clear" w:fill="FFFFFF"/>
        </w:rPr>
        <w:t>个重点项目和</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5</w:t>
      </w:r>
      <w:r>
        <w:rPr>
          <w:rFonts w:hint="eastAsia" w:ascii="方正仿宋_GBK" w:hAnsi="方正仿宋_GBK" w:eastAsia="方正仿宋_GBK" w:cs="方正仿宋_GBK"/>
          <w:i w:val="0"/>
          <w:iCs w:val="0"/>
          <w:caps w:val="0"/>
          <w:color w:val="333333"/>
          <w:spacing w:val="0"/>
          <w:sz w:val="31"/>
          <w:szCs w:val="31"/>
          <w:shd w:val="clear" w:fill="FFFFFF"/>
        </w:rPr>
        <w:t>个一般项目，现对拟立项名单予以公示（见附件）。</w:t>
      </w:r>
    </w:p>
    <w:p w14:paraId="34D07D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公示时间为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w:t>
      </w:r>
      <w:r>
        <w:rPr>
          <w:rFonts w:hint="eastAsia" w:ascii="Times New Roman" w:hAnsi="Times New Roman" w:eastAsia="微软雅黑" w:cs="Times New Roman"/>
          <w:i w:val="0"/>
          <w:iCs w:val="0"/>
          <w:caps w:val="0"/>
          <w:color w:val="333333"/>
          <w:spacing w:val="0"/>
          <w:sz w:val="31"/>
          <w:szCs w:val="31"/>
          <w:bdr w:val="none" w:color="auto" w:sz="0" w:space="0"/>
          <w:shd w:val="clear" w:fill="FFFFFF"/>
          <w:lang w:val="en-US" w:eastAsia="zh-CN"/>
        </w:rPr>
        <w:t>6</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年</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val="en-US" w:eastAsia="zh-CN"/>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月</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val="en-US" w:eastAsia="zh-CN"/>
        </w:rPr>
        <w:t>13</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日—</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val="en-US" w:eastAsia="zh-CN"/>
        </w:rPr>
        <w:t>1</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月</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val="en-US" w:eastAsia="zh-CN"/>
        </w:rPr>
        <w:t>17</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日，公示期间如有异议，请通过实名、书面形式向</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val="en-US" w:eastAsia="zh-CN"/>
        </w:rPr>
        <w:t>学院</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反映。</w:t>
      </w:r>
    </w:p>
    <w:p w14:paraId="5AB7E2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联系人：</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lang w:val="en-US" w:eastAsia="zh-CN"/>
        </w:rPr>
        <w:t>唐家荣</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；地点：镜湖楼2309；邮箱：</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w:t>
      </w:r>
      <w:r>
        <w:rPr>
          <w:rFonts w:hint="eastAsia" w:ascii="Times New Roman" w:hAnsi="Times New Roman" w:eastAsia="微软雅黑" w:cs="Times New Roman"/>
          <w:i w:val="0"/>
          <w:iCs w:val="0"/>
          <w:caps w:val="0"/>
          <w:color w:val="333333"/>
          <w:spacing w:val="0"/>
          <w:sz w:val="31"/>
          <w:szCs w:val="31"/>
          <w:bdr w:val="none" w:color="auto" w:sz="0" w:space="0"/>
          <w:shd w:val="clear" w:fill="FFFFFF"/>
          <w:lang w:val="en-US" w:eastAsia="zh-CN"/>
        </w:rPr>
        <w:t>1274873</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@qq.com</w:t>
      </w:r>
      <w: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t>。</w:t>
      </w:r>
    </w:p>
    <w:p w14:paraId="1AACA9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510"/>
      </w:pPr>
    </w:p>
    <w:p w14:paraId="6300CC26">
      <w:pPr>
        <w:keepNext w:val="0"/>
        <w:keepLines w:val="0"/>
        <w:widowControl/>
        <w:suppressLineNumbers w:val="0"/>
        <w:shd w:val="clear" w:fill="FFFFFF"/>
        <w:ind w:left="930" w:hanging="930" w:hangingChars="300"/>
        <w:jc w:val="left"/>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1"/>
          <w:szCs w:val="31"/>
          <w:shd w:val="clear" w:fill="FFFFFF"/>
          <w:lang w:val="en-US" w:eastAsia="zh-CN" w:bidi="ar"/>
        </w:rPr>
        <w:t>附件：经济管理学院2026年第一批研究生科研创新项目拟立项名单</w:t>
      </w:r>
    </w:p>
    <w:p w14:paraId="60C3E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pPr>
    </w:p>
    <w:p w14:paraId="5E50B8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right"/>
        <w:rPr>
          <w:rFonts w:hint="default" w:ascii="方正仿宋_GBK" w:hAnsi="方正仿宋_GBK" w:eastAsia="方正仿宋_GBK" w:cs="方正仿宋_GBK"/>
          <w:i w:val="0"/>
          <w:iCs w:val="0"/>
          <w:caps w:val="0"/>
          <w:color w:val="333333"/>
          <w:spacing w:val="0"/>
          <w:sz w:val="31"/>
          <w:szCs w:val="31"/>
          <w:shd w:val="clear" w:fill="FFFFFF"/>
          <w:lang w:val="en-US" w:eastAsia="zh-CN"/>
        </w:rPr>
      </w:pPr>
      <w:r>
        <w:rPr>
          <w:rFonts w:hint="eastAsia" w:ascii="方正仿宋_GBK" w:hAnsi="方正仿宋_GBK" w:eastAsia="方正仿宋_GBK" w:cs="方正仿宋_GBK"/>
          <w:i w:val="0"/>
          <w:iCs w:val="0"/>
          <w:caps w:val="0"/>
          <w:color w:val="333333"/>
          <w:spacing w:val="0"/>
          <w:sz w:val="31"/>
          <w:szCs w:val="31"/>
          <w:shd w:val="clear" w:fill="FFFFFF"/>
          <w:lang w:val="en-US" w:eastAsia="zh-CN"/>
        </w:rPr>
        <w:t>经济管理学院</w:t>
      </w:r>
    </w:p>
    <w:p w14:paraId="606545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right"/>
        <w:rPr>
          <w:rFonts w:hint="eastAsia" w:ascii="方正仿宋_GBK" w:hAnsi="方正仿宋_GBK" w:eastAsia="方正仿宋_GBK" w:cs="方正仿宋_GBK"/>
          <w:i w:val="0"/>
          <w:iCs w:val="0"/>
          <w:caps w:val="0"/>
          <w:color w:val="333333"/>
          <w:spacing w:val="0"/>
          <w:sz w:val="31"/>
          <w:szCs w:val="31"/>
          <w:shd w:val="clear" w:fill="FFFFFF"/>
        </w:rPr>
      </w:pPr>
      <w:r>
        <w:rPr>
          <w:rFonts w:hint="default" w:ascii="方正仿宋_GBK" w:hAnsi="方正仿宋_GBK" w:eastAsia="方正仿宋_GBK" w:cs="方正仿宋_GBK"/>
          <w:i w:val="0"/>
          <w:iCs w:val="0"/>
          <w:caps w:val="0"/>
          <w:color w:val="333333"/>
          <w:spacing w:val="0"/>
          <w:sz w:val="31"/>
          <w:szCs w:val="31"/>
          <w:shd w:val="clear" w:fill="FFFFFF"/>
        </w:rPr>
        <w:t>202</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6</w:t>
      </w:r>
      <w:r>
        <w:rPr>
          <w:rFonts w:hint="eastAsia" w:ascii="方正仿宋_GBK" w:hAnsi="方正仿宋_GBK" w:eastAsia="方正仿宋_GBK" w:cs="方正仿宋_GBK"/>
          <w:i w:val="0"/>
          <w:iCs w:val="0"/>
          <w:caps w:val="0"/>
          <w:color w:val="333333"/>
          <w:spacing w:val="0"/>
          <w:sz w:val="31"/>
          <w:szCs w:val="31"/>
          <w:shd w:val="clear" w:fill="FFFFFF"/>
        </w:rPr>
        <w:t>年</w:t>
      </w:r>
      <w:r>
        <w:rPr>
          <w:rFonts w:hint="default" w:ascii="方正仿宋_GBK" w:hAnsi="方正仿宋_GBK" w:eastAsia="方正仿宋_GBK" w:cs="方正仿宋_GBK"/>
          <w:i w:val="0"/>
          <w:iCs w:val="0"/>
          <w:caps w:val="0"/>
          <w:color w:val="333333"/>
          <w:spacing w:val="0"/>
          <w:sz w:val="31"/>
          <w:szCs w:val="31"/>
          <w:shd w:val="clear" w:fill="FFFFFF"/>
        </w:rPr>
        <w:t>1</w:t>
      </w:r>
      <w:r>
        <w:rPr>
          <w:rFonts w:hint="eastAsia" w:ascii="方正仿宋_GBK" w:hAnsi="方正仿宋_GBK" w:eastAsia="方正仿宋_GBK" w:cs="方正仿宋_GBK"/>
          <w:i w:val="0"/>
          <w:iCs w:val="0"/>
          <w:caps w:val="0"/>
          <w:color w:val="333333"/>
          <w:spacing w:val="0"/>
          <w:sz w:val="31"/>
          <w:szCs w:val="31"/>
          <w:shd w:val="clear" w:fill="FFFFFF"/>
        </w:rPr>
        <w:t>月</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13</w:t>
      </w:r>
      <w:r>
        <w:rPr>
          <w:rFonts w:hint="eastAsia" w:ascii="方正仿宋_GBK" w:hAnsi="方正仿宋_GBK" w:eastAsia="方正仿宋_GBK" w:cs="方正仿宋_GBK"/>
          <w:i w:val="0"/>
          <w:iCs w:val="0"/>
          <w:caps w:val="0"/>
          <w:color w:val="333333"/>
          <w:spacing w:val="0"/>
          <w:sz w:val="31"/>
          <w:szCs w:val="31"/>
          <w:shd w:val="clear" w:fill="FFFFFF"/>
        </w:rPr>
        <w:t>日</w:t>
      </w:r>
    </w:p>
    <w:p w14:paraId="36315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right"/>
        <w:rPr>
          <w:rFonts w:hint="eastAsia" w:ascii="方正仿宋_GBK" w:hAnsi="方正仿宋_GBK" w:eastAsia="方正仿宋_GBK" w:cs="方正仿宋_GBK"/>
          <w:i w:val="0"/>
          <w:iCs w:val="0"/>
          <w:caps w:val="0"/>
          <w:color w:val="333333"/>
          <w:spacing w:val="0"/>
          <w:sz w:val="31"/>
          <w:szCs w:val="31"/>
          <w:shd w:val="clear" w:fill="FFFFFF"/>
        </w:rPr>
        <w:sectPr>
          <w:pgSz w:w="11906" w:h="16838"/>
          <w:pgMar w:top="1440" w:right="1800" w:bottom="1440" w:left="1800" w:header="851" w:footer="992" w:gutter="0"/>
          <w:cols w:space="425" w:num="1"/>
          <w:docGrid w:type="lines" w:linePitch="312" w:charSpace="0"/>
        </w:sectPr>
      </w:pPr>
    </w:p>
    <w:p w14:paraId="54C3B9B6">
      <w:pPr>
        <w:rPr>
          <w:rFonts w:hint="eastAsia" w:ascii="方正仿宋_GBK" w:hAnsi="方正仿宋_GBK" w:eastAsia="方正仿宋_GBK" w:cs="方正仿宋_GBK"/>
          <w:i w:val="0"/>
          <w:iCs w:val="0"/>
          <w:caps w:val="0"/>
          <w:color w:val="333333"/>
          <w:spacing w:val="0"/>
          <w:sz w:val="31"/>
          <w:szCs w:val="31"/>
          <w:bdr w:val="none" w:color="auto" w:sz="0" w:space="0"/>
          <w:shd w:val="clear" w:fill="FFFFFF"/>
        </w:rPr>
      </w:pPr>
    </w:p>
    <w:p w14:paraId="1CA195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i w:val="0"/>
          <w:iCs w:val="0"/>
          <w:caps w:val="0"/>
          <w:color w:val="333333"/>
          <w:spacing w:val="0"/>
          <w:kern w:val="0"/>
          <w:sz w:val="30"/>
          <w:szCs w:val="30"/>
          <w:shd w:val="clear" w:fill="FFFFFF"/>
          <w:lang w:val="en-US" w:eastAsia="zh-CN" w:bidi="ar"/>
        </w:rPr>
      </w:pPr>
      <w:r>
        <w:rPr>
          <w:rFonts w:hint="eastAsia" w:ascii="微软雅黑" w:hAnsi="微软雅黑" w:eastAsia="微软雅黑" w:cs="微软雅黑"/>
          <w:i w:val="0"/>
          <w:iCs w:val="0"/>
          <w:caps w:val="0"/>
          <w:color w:val="333333"/>
          <w:spacing w:val="0"/>
          <w:kern w:val="0"/>
          <w:sz w:val="30"/>
          <w:szCs w:val="30"/>
          <w:shd w:val="clear" w:fill="FFFFFF"/>
          <w:lang w:val="en-US" w:eastAsia="zh-CN" w:bidi="ar"/>
        </w:rPr>
        <w:t>经济管理学院2026年第一批研究生科研创新项目拟立项名单</w:t>
      </w:r>
    </w:p>
    <w:p w14:paraId="097ACF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i w:val="0"/>
          <w:iCs w:val="0"/>
          <w:caps w:val="0"/>
          <w:color w:val="333333"/>
          <w:spacing w:val="0"/>
          <w:kern w:val="0"/>
          <w:sz w:val="30"/>
          <w:szCs w:val="30"/>
          <w:shd w:val="clear" w:fill="FFFFFF"/>
          <w:lang w:val="en-US" w:eastAsia="zh-CN" w:bidi="ar"/>
        </w:rPr>
      </w:pPr>
      <w:bookmarkStart w:id="0" w:name="_GoBack"/>
      <w:bookmarkEnd w:id="0"/>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41"/>
        <w:gridCol w:w="10358"/>
        <w:gridCol w:w="1199"/>
        <w:gridCol w:w="1973"/>
      </w:tblGrid>
      <w:tr w14:paraId="04BA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9" w:hRule="atLeast"/>
        </w:trPr>
        <w:tc>
          <w:tcPr>
            <w:tcW w:w="226" w:type="pct"/>
            <w:tcBorders>
              <w:top w:val="single" w:color="000000" w:sz="4" w:space="0"/>
              <w:left w:val="single" w:color="000000" w:sz="4" w:space="0"/>
              <w:bottom w:val="single" w:color="000000" w:sz="4" w:space="0"/>
              <w:right w:val="single" w:color="000000" w:sz="4" w:space="0"/>
            </w:tcBorders>
            <w:shd w:val="clear"/>
            <w:vAlign w:val="center"/>
          </w:tcPr>
          <w:p w14:paraId="419E0CBF">
            <w:pPr>
              <w:keepNext w:val="0"/>
              <w:keepLines w:val="0"/>
              <w:widowControl/>
              <w:suppressLineNumbers w:val="0"/>
              <w:jc w:val="center"/>
              <w:textAlignment w:val="center"/>
              <w:rPr>
                <w:rFonts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序号</w:t>
            </w:r>
          </w:p>
        </w:tc>
        <w:tc>
          <w:tcPr>
            <w:tcW w:w="3653" w:type="pct"/>
            <w:tcBorders>
              <w:top w:val="single" w:color="000000" w:sz="4" w:space="0"/>
              <w:left w:val="single" w:color="000000" w:sz="4" w:space="0"/>
              <w:bottom w:val="single" w:color="000000" w:sz="4" w:space="0"/>
              <w:right w:val="single" w:color="000000" w:sz="4" w:space="0"/>
            </w:tcBorders>
            <w:shd w:val="clear"/>
            <w:vAlign w:val="center"/>
          </w:tcPr>
          <w:p w14:paraId="0A5949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项目名称</w:t>
            </w:r>
          </w:p>
        </w:tc>
        <w:tc>
          <w:tcPr>
            <w:tcW w:w="423" w:type="pct"/>
            <w:tcBorders>
              <w:top w:val="single" w:color="000000" w:sz="4" w:space="0"/>
              <w:left w:val="single" w:color="000000" w:sz="4" w:space="0"/>
              <w:bottom w:val="single" w:color="000000" w:sz="4" w:space="0"/>
              <w:right w:val="single" w:color="000000" w:sz="4" w:space="0"/>
            </w:tcBorders>
            <w:shd w:val="clear"/>
            <w:vAlign w:val="center"/>
          </w:tcPr>
          <w:p w14:paraId="2AADE7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负责人</w:t>
            </w:r>
          </w:p>
        </w:tc>
        <w:tc>
          <w:tcPr>
            <w:tcW w:w="696" w:type="pct"/>
            <w:tcBorders>
              <w:top w:val="single" w:color="000000" w:sz="4" w:space="0"/>
              <w:left w:val="single" w:color="000000" w:sz="4" w:space="0"/>
              <w:bottom w:val="single" w:color="000000" w:sz="4" w:space="0"/>
              <w:right w:val="single" w:color="000000" w:sz="4" w:space="0"/>
            </w:tcBorders>
            <w:shd w:val="clear"/>
            <w:vAlign w:val="center"/>
          </w:tcPr>
          <w:p w14:paraId="6A24F8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项目类别</w:t>
            </w:r>
          </w:p>
        </w:tc>
      </w:tr>
      <w:tr w14:paraId="52A1D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9" w:hRule="atLeast"/>
        </w:trPr>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50DC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653" w:type="pct"/>
            <w:tcBorders>
              <w:top w:val="single" w:color="000000" w:sz="4" w:space="0"/>
              <w:left w:val="single" w:color="000000" w:sz="4" w:space="0"/>
              <w:bottom w:val="single" w:color="000000" w:sz="4" w:space="0"/>
              <w:right w:val="single" w:color="000000" w:sz="4" w:space="0"/>
            </w:tcBorders>
            <w:shd w:val="clear"/>
            <w:noWrap/>
            <w:vAlign w:val="center"/>
          </w:tcPr>
          <w:p w14:paraId="2BD872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农村集体经济财务治理规范化对农民增收的影响路径研究</w:t>
            </w:r>
          </w:p>
        </w:tc>
        <w:tc>
          <w:tcPr>
            <w:tcW w:w="423" w:type="pct"/>
            <w:tcBorders>
              <w:top w:val="single" w:color="000000" w:sz="4" w:space="0"/>
              <w:left w:val="single" w:color="000000" w:sz="4" w:space="0"/>
              <w:bottom w:val="single" w:color="000000" w:sz="4" w:space="0"/>
              <w:right w:val="single" w:color="000000" w:sz="4" w:space="0"/>
            </w:tcBorders>
            <w:shd w:val="clear"/>
            <w:noWrap/>
            <w:vAlign w:val="center"/>
          </w:tcPr>
          <w:p w14:paraId="558A0F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范琳婧</w:t>
            </w:r>
          </w:p>
        </w:tc>
        <w:tc>
          <w:tcPr>
            <w:tcW w:w="696" w:type="pct"/>
            <w:tcBorders>
              <w:top w:val="single" w:color="000000" w:sz="4" w:space="0"/>
              <w:left w:val="single" w:color="000000" w:sz="4" w:space="0"/>
              <w:bottom w:val="single" w:color="000000" w:sz="4" w:space="0"/>
              <w:right w:val="single" w:color="000000" w:sz="4" w:space="0"/>
            </w:tcBorders>
            <w:shd w:val="clear"/>
            <w:noWrap/>
            <w:vAlign w:val="center"/>
          </w:tcPr>
          <w:p w14:paraId="7F84FE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重点项目</w:t>
            </w:r>
          </w:p>
        </w:tc>
      </w:tr>
      <w:tr w14:paraId="33AC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9" w:hRule="atLeast"/>
        </w:trPr>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CC5C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653" w:type="pct"/>
            <w:tcBorders>
              <w:top w:val="single" w:color="000000" w:sz="4" w:space="0"/>
              <w:left w:val="single" w:color="000000" w:sz="4" w:space="0"/>
              <w:bottom w:val="single" w:color="000000" w:sz="4" w:space="0"/>
              <w:right w:val="single" w:color="000000" w:sz="4" w:space="0"/>
            </w:tcBorders>
            <w:shd w:val="clear"/>
            <w:noWrap/>
            <w:vAlign w:val="center"/>
          </w:tcPr>
          <w:p w14:paraId="6657E2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国家战略腹地背景下西南地区涉农企业财务指标对粮食安全影响机制研究</w:t>
            </w:r>
          </w:p>
        </w:tc>
        <w:tc>
          <w:tcPr>
            <w:tcW w:w="423" w:type="pct"/>
            <w:tcBorders>
              <w:top w:val="single" w:color="000000" w:sz="4" w:space="0"/>
              <w:left w:val="single" w:color="000000" w:sz="4" w:space="0"/>
              <w:bottom w:val="single" w:color="000000" w:sz="4" w:space="0"/>
              <w:right w:val="single" w:color="000000" w:sz="4" w:space="0"/>
            </w:tcBorders>
            <w:shd w:val="clear"/>
            <w:noWrap/>
            <w:vAlign w:val="center"/>
          </w:tcPr>
          <w:p w14:paraId="590999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沈希晨</w:t>
            </w:r>
          </w:p>
        </w:tc>
        <w:tc>
          <w:tcPr>
            <w:tcW w:w="696" w:type="pct"/>
            <w:tcBorders>
              <w:top w:val="single" w:color="000000" w:sz="4" w:space="0"/>
              <w:left w:val="single" w:color="000000" w:sz="4" w:space="0"/>
              <w:bottom w:val="single" w:color="000000" w:sz="4" w:space="0"/>
              <w:right w:val="single" w:color="000000" w:sz="4" w:space="0"/>
            </w:tcBorders>
            <w:shd w:val="clear"/>
            <w:noWrap/>
            <w:vAlign w:val="center"/>
          </w:tcPr>
          <w:p w14:paraId="59A29E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一般项目</w:t>
            </w:r>
          </w:p>
        </w:tc>
      </w:tr>
      <w:tr w14:paraId="760B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9" w:hRule="atLeast"/>
        </w:trPr>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63F2C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653" w:type="pct"/>
            <w:tcBorders>
              <w:top w:val="single" w:color="000000" w:sz="4" w:space="0"/>
              <w:left w:val="single" w:color="000000" w:sz="4" w:space="0"/>
              <w:bottom w:val="single" w:color="000000" w:sz="4" w:space="0"/>
              <w:right w:val="single" w:color="000000" w:sz="4" w:space="0"/>
            </w:tcBorders>
            <w:shd w:val="clear"/>
            <w:noWrap/>
            <w:vAlign w:val="center"/>
          </w:tcPr>
          <w:p w14:paraId="1D9278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社会网络对于老年家庭财务脆弱性的影响</w:t>
            </w:r>
          </w:p>
        </w:tc>
        <w:tc>
          <w:tcPr>
            <w:tcW w:w="423" w:type="pct"/>
            <w:tcBorders>
              <w:top w:val="single" w:color="000000" w:sz="4" w:space="0"/>
              <w:left w:val="single" w:color="000000" w:sz="4" w:space="0"/>
              <w:bottom w:val="single" w:color="000000" w:sz="4" w:space="0"/>
              <w:right w:val="single" w:color="000000" w:sz="4" w:space="0"/>
            </w:tcBorders>
            <w:shd w:val="clear"/>
            <w:noWrap/>
            <w:vAlign w:val="center"/>
          </w:tcPr>
          <w:p w14:paraId="605835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郑珑玲</w:t>
            </w:r>
          </w:p>
        </w:tc>
        <w:tc>
          <w:tcPr>
            <w:tcW w:w="696" w:type="pct"/>
            <w:tcBorders>
              <w:top w:val="single" w:color="000000" w:sz="4" w:space="0"/>
              <w:left w:val="single" w:color="000000" w:sz="4" w:space="0"/>
              <w:bottom w:val="single" w:color="000000" w:sz="4" w:space="0"/>
              <w:right w:val="single" w:color="000000" w:sz="4" w:space="0"/>
            </w:tcBorders>
            <w:shd w:val="clear"/>
            <w:noWrap/>
            <w:vAlign w:val="center"/>
          </w:tcPr>
          <w:p w14:paraId="627EBB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一般项目</w:t>
            </w:r>
          </w:p>
        </w:tc>
      </w:tr>
      <w:tr w14:paraId="261A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9" w:hRule="atLeast"/>
        </w:trPr>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47C8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653" w:type="pct"/>
            <w:tcBorders>
              <w:top w:val="single" w:color="000000" w:sz="4" w:space="0"/>
              <w:left w:val="single" w:color="000000" w:sz="4" w:space="0"/>
              <w:bottom w:val="single" w:color="000000" w:sz="4" w:space="0"/>
              <w:right w:val="single" w:color="000000" w:sz="4" w:space="0"/>
            </w:tcBorders>
            <w:shd w:val="clear"/>
            <w:noWrap/>
            <w:vAlign w:val="center"/>
          </w:tcPr>
          <w:p w14:paraId="671B6F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基于会计治理维度的西南地区粮食安全审计框架构建与实证研究</w:t>
            </w:r>
          </w:p>
        </w:tc>
        <w:tc>
          <w:tcPr>
            <w:tcW w:w="423" w:type="pct"/>
            <w:tcBorders>
              <w:top w:val="single" w:color="000000" w:sz="4" w:space="0"/>
              <w:left w:val="single" w:color="000000" w:sz="4" w:space="0"/>
              <w:bottom w:val="single" w:color="000000" w:sz="4" w:space="0"/>
              <w:right w:val="single" w:color="000000" w:sz="4" w:space="0"/>
            </w:tcBorders>
            <w:shd w:val="clear"/>
            <w:noWrap/>
            <w:vAlign w:val="center"/>
          </w:tcPr>
          <w:p w14:paraId="27625F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刘人恺</w:t>
            </w:r>
          </w:p>
        </w:tc>
        <w:tc>
          <w:tcPr>
            <w:tcW w:w="696" w:type="pct"/>
            <w:tcBorders>
              <w:top w:val="single" w:color="000000" w:sz="4" w:space="0"/>
              <w:left w:val="single" w:color="000000" w:sz="4" w:space="0"/>
              <w:bottom w:val="single" w:color="000000" w:sz="4" w:space="0"/>
              <w:right w:val="single" w:color="000000" w:sz="4" w:space="0"/>
            </w:tcBorders>
            <w:shd w:val="clear"/>
            <w:noWrap/>
            <w:vAlign w:val="center"/>
          </w:tcPr>
          <w:p w14:paraId="0B7146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一般项目</w:t>
            </w:r>
          </w:p>
        </w:tc>
      </w:tr>
      <w:tr w14:paraId="6B7A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9" w:hRule="atLeast"/>
        </w:trPr>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7F350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653" w:type="pct"/>
            <w:tcBorders>
              <w:top w:val="single" w:color="000000" w:sz="4" w:space="0"/>
              <w:left w:val="single" w:color="000000" w:sz="4" w:space="0"/>
              <w:bottom w:val="single" w:color="000000" w:sz="4" w:space="0"/>
              <w:right w:val="single" w:color="000000" w:sz="4" w:space="0"/>
            </w:tcBorders>
            <w:shd w:val="clear"/>
            <w:noWrap/>
            <w:vAlign w:val="center"/>
          </w:tcPr>
          <w:p w14:paraId="2DE634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土地流转对农村家庭财务脆弱性的影响</w:t>
            </w:r>
          </w:p>
        </w:tc>
        <w:tc>
          <w:tcPr>
            <w:tcW w:w="423" w:type="pct"/>
            <w:tcBorders>
              <w:top w:val="single" w:color="000000" w:sz="4" w:space="0"/>
              <w:left w:val="single" w:color="000000" w:sz="4" w:space="0"/>
              <w:bottom w:val="single" w:color="000000" w:sz="4" w:space="0"/>
              <w:right w:val="single" w:color="000000" w:sz="4" w:space="0"/>
            </w:tcBorders>
            <w:shd w:val="clear"/>
            <w:noWrap/>
            <w:vAlign w:val="center"/>
          </w:tcPr>
          <w:p w14:paraId="61EAB6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赵静含</w:t>
            </w:r>
          </w:p>
        </w:tc>
        <w:tc>
          <w:tcPr>
            <w:tcW w:w="696" w:type="pct"/>
            <w:tcBorders>
              <w:top w:val="single" w:color="000000" w:sz="4" w:space="0"/>
              <w:left w:val="single" w:color="000000" w:sz="4" w:space="0"/>
              <w:bottom w:val="single" w:color="000000" w:sz="4" w:space="0"/>
              <w:right w:val="single" w:color="000000" w:sz="4" w:space="0"/>
            </w:tcBorders>
            <w:shd w:val="clear"/>
            <w:noWrap/>
            <w:vAlign w:val="center"/>
          </w:tcPr>
          <w:p w14:paraId="2556CB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一般项目</w:t>
            </w:r>
          </w:p>
        </w:tc>
      </w:tr>
      <w:tr w14:paraId="499E2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9" w:hRule="atLeast"/>
        </w:trPr>
        <w:tc>
          <w:tcPr>
            <w:tcW w:w="226" w:type="pct"/>
            <w:tcBorders>
              <w:top w:val="single" w:color="000000" w:sz="4" w:space="0"/>
              <w:left w:val="single" w:color="000000" w:sz="4" w:space="0"/>
              <w:bottom w:val="single" w:color="000000" w:sz="4" w:space="0"/>
              <w:right w:val="single" w:color="000000" w:sz="4" w:space="0"/>
            </w:tcBorders>
            <w:shd w:val="clear"/>
            <w:noWrap/>
            <w:vAlign w:val="center"/>
          </w:tcPr>
          <w:p w14:paraId="1D1F8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653" w:type="pct"/>
            <w:tcBorders>
              <w:top w:val="single" w:color="000000" w:sz="4" w:space="0"/>
              <w:left w:val="single" w:color="000000" w:sz="4" w:space="0"/>
              <w:bottom w:val="single" w:color="000000" w:sz="4" w:space="0"/>
              <w:right w:val="single" w:color="000000" w:sz="4" w:space="0"/>
            </w:tcBorders>
            <w:shd w:val="clear"/>
            <w:noWrap/>
            <w:vAlign w:val="center"/>
          </w:tcPr>
          <w:p w14:paraId="77C9E0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数字人民币应用于农业补贴的会计核算、审计监督与政策效果评估研究</w:t>
            </w:r>
          </w:p>
        </w:tc>
        <w:tc>
          <w:tcPr>
            <w:tcW w:w="423" w:type="pct"/>
            <w:tcBorders>
              <w:top w:val="single" w:color="000000" w:sz="4" w:space="0"/>
              <w:left w:val="single" w:color="000000" w:sz="4" w:space="0"/>
              <w:bottom w:val="single" w:color="000000" w:sz="4" w:space="0"/>
              <w:right w:val="single" w:color="000000" w:sz="4" w:space="0"/>
            </w:tcBorders>
            <w:shd w:val="clear"/>
            <w:noWrap/>
            <w:vAlign w:val="center"/>
          </w:tcPr>
          <w:p w14:paraId="73EB50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袁丽</w:t>
            </w:r>
          </w:p>
        </w:tc>
        <w:tc>
          <w:tcPr>
            <w:tcW w:w="696" w:type="pct"/>
            <w:tcBorders>
              <w:top w:val="single" w:color="000000" w:sz="4" w:space="0"/>
              <w:left w:val="single" w:color="000000" w:sz="4" w:space="0"/>
              <w:bottom w:val="single" w:color="000000" w:sz="4" w:space="0"/>
              <w:right w:val="single" w:color="000000" w:sz="4" w:space="0"/>
            </w:tcBorders>
            <w:shd w:val="clear"/>
            <w:noWrap/>
            <w:vAlign w:val="center"/>
          </w:tcPr>
          <w:p w14:paraId="134A8F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一般项目</w:t>
            </w:r>
          </w:p>
        </w:tc>
      </w:tr>
    </w:tbl>
    <w:p w14:paraId="5EA97C2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A0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2026-01-13T07:28:47Z</dcterms:created>
  <dc:creator>唐家荣</dc:creator>
  <cp:lastModifiedBy>飞马</cp:lastModifiedBy>
  <dcterms:modified xsi:type="dcterms:W3CDTF">2026-01-13T07:57:24Z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eyJoZGlkIjoiNTA0YjY5Y2EzOTFhYWIwNWVmNmRkYmNjY2I0NDdhM2QiLCJ1c2VySWQiOiI0ODYzODA2MDAifQ==</vt:lpwstr>
  </property>
  <property fmtid="{D5CDD505-2E9C-101B-9397-08002B2CF9AE}" pid="4" name="ICV">
    <vt:lpwstr>F73F4DF42A7C472BB273DB5631B7AE98_12</vt:lpwstr>
  </property>
</Properties>
</file>